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38F3" w14:textId="77777777" w:rsidR="009459DD" w:rsidRDefault="00456B6B">
      <w:pPr>
        <w:pStyle w:val="Textoindependiente"/>
        <w:ind w:left="3005"/>
        <w:jc w:val="lef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E52CB5A" wp14:editId="69500FFD">
            <wp:extent cx="1934696" cy="9974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696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B9465" w14:textId="77777777" w:rsidR="009459DD" w:rsidRDefault="009459DD">
      <w:pPr>
        <w:pStyle w:val="Textoindependiente"/>
        <w:ind w:left="0"/>
        <w:jc w:val="left"/>
        <w:rPr>
          <w:rFonts w:ascii="Times New Roman"/>
          <w:sz w:val="22"/>
        </w:rPr>
      </w:pPr>
    </w:p>
    <w:p w14:paraId="2718E9E5" w14:textId="77777777" w:rsidR="009459DD" w:rsidRDefault="009459DD">
      <w:pPr>
        <w:pStyle w:val="Textoindependiente"/>
        <w:spacing w:before="93"/>
        <w:ind w:left="0"/>
        <w:jc w:val="left"/>
        <w:rPr>
          <w:rFonts w:ascii="Times New Roman"/>
          <w:sz w:val="22"/>
        </w:rPr>
      </w:pPr>
    </w:p>
    <w:p w14:paraId="01D1ABC5" w14:textId="77777777" w:rsidR="009459DD" w:rsidRDefault="00456B6B">
      <w:pPr>
        <w:spacing w:before="1"/>
        <w:ind w:right="19"/>
        <w:jc w:val="center"/>
        <w:rPr>
          <w:b/>
        </w:rPr>
      </w:pPr>
      <w:r>
        <w:rPr>
          <w:b/>
        </w:rPr>
        <w:t>INSTANCIA</w:t>
      </w:r>
      <w:r>
        <w:rPr>
          <w:b/>
          <w:spacing w:val="-6"/>
        </w:rPr>
        <w:t xml:space="preserve"> </w:t>
      </w:r>
      <w:r>
        <w:rPr>
          <w:b/>
        </w:rPr>
        <w:t>MUNICIPAL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MUJER</w:t>
      </w:r>
    </w:p>
    <w:p w14:paraId="63B7532C" w14:textId="77777777" w:rsidR="009459DD" w:rsidRDefault="009459DD">
      <w:pPr>
        <w:pStyle w:val="Textoindependiente"/>
        <w:ind w:left="0"/>
        <w:jc w:val="left"/>
        <w:rPr>
          <w:b/>
          <w:sz w:val="22"/>
        </w:rPr>
      </w:pPr>
    </w:p>
    <w:p w14:paraId="0AFE9814" w14:textId="77777777" w:rsidR="009459DD" w:rsidRDefault="009459DD">
      <w:pPr>
        <w:pStyle w:val="Textoindependiente"/>
        <w:spacing w:before="106"/>
        <w:ind w:left="0"/>
        <w:jc w:val="left"/>
        <w:rPr>
          <w:b/>
          <w:sz w:val="22"/>
        </w:rPr>
      </w:pPr>
    </w:p>
    <w:p w14:paraId="641D009E" w14:textId="77777777" w:rsidR="009459DD" w:rsidRDefault="00456B6B">
      <w:pPr>
        <w:pStyle w:val="Ttulo"/>
        <w:spacing w:line="259" w:lineRule="auto"/>
      </w:pP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MUJERES A UNA VIDA LIBRE DE VIOLENCIA</w:t>
      </w:r>
    </w:p>
    <w:p w14:paraId="47ADA6EF" w14:textId="77777777" w:rsidR="009459DD" w:rsidRDefault="009459DD">
      <w:pPr>
        <w:pStyle w:val="Textoindependiente"/>
        <w:ind w:left="0"/>
        <w:jc w:val="left"/>
        <w:rPr>
          <w:b/>
          <w:sz w:val="22"/>
        </w:rPr>
      </w:pPr>
    </w:p>
    <w:p w14:paraId="6BE9EA20" w14:textId="77777777" w:rsidR="009459DD" w:rsidRDefault="009459DD">
      <w:pPr>
        <w:pStyle w:val="Textoindependiente"/>
        <w:spacing w:before="89"/>
        <w:ind w:left="0"/>
        <w:jc w:val="left"/>
        <w:rPr>
          <w:b/>
          <w:sz w:val="22"/>
        </w:rPr>
      </w:pPr>
    </w:p>
    <w:p w14:paraId="07C7BC86" w14:textId="77777777" w:rsidR="009459DD" w:rsidRDefault="00456B6B">
      <w:pPr>
        <w:spacing w:line="252" w:lineRule="exact"/>
        <w:ind w:left="3580"/>
        <w:rPr>
          <w:b/>
        </w:rPr>
      </w:pPr>
      <w:r>
        <w:rPr>
          <w:b/>
        </w:rPr>
        <w:t>TÍTULO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PRIMERO</w:t>
      </w:r>
    </w:p>
    <w:p w14:paraId="14980D91" w14:textId="77777777" w:rsidR="009459DD" w:rsidRDefault="00456B6B">
      <w:pPr>
        <w:spacing w:line="252" w:lineRule="exact"/>
        <w:ind w:left="102"/>
        <w:rPr>
          <w:b/>
        </w:rPr>
      </w:pPr>
      <w:r>
        <w:rPr>
          <w:b/>
        </w:rPr>
        <w:t>CAPÍTULO</w:t>
      </w:r>
      <w:r>
        <w:rPr>
          <w:b/>
          <w:spacing w:val="-11"/>
        </w:rPr>
        <w:t xml:space="preserve"> </w:t>
      </w:r>
      <w:r>
        <w:rPr>
          <w:b/>
          <w:spacing w:val="-12"/>
        </w:rPr>
        <w:t>I</w:t>
      </w:r>
    </w:p>
    <w:p w14:paraId="284D1F96" w14:textId="77777777" w:rsidR="009459DD" w:rsidRDefault="00456B6B">
      <w:pPr>
        <w:spacing w:before="1"/>
        <w:ind w:left="102"/>
        <w:rPr>
          <w:b/>
        </w:rPr>
      </w:pPr>
      <w:r>
        <w:rPr>
          <w:b/>
        </w:rPr>
        <w:t>DISPOSICIONES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GENERALES</w:t>
      </w:r>
    </w:p>
    <w:p w14:paraId="31C181E7" w14:textId="77777777" w:rsidR="009459DD" w:rsidRDefault="00456B6B">
      <w:pPr>
        <w:pStyle w:val="Textoindependiente"/>
        <w:spacing w:line="259" w:lineRule="auto"/>
        <w:ind w:right="120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1.-</w:t>
      </w:r>
      <w:r>
        <w:rPr>
          <w:b/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ordenamiento</w:t>
      </w:r>
      <w:r>
        <w:rPr>
          <w:spacing w:val="-1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reglamentar</w:t>
      </w:r>
      <w:r>
        <w:rPr>
          <w:spacing w:val="-2"/>
        </w:rPr>
        <w:t xml:space="preserve"> </w:t>
      </w:r>
      <w:r>
        <w:t>las disposiciones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 de</w:t>
      </w:r>
      <w:r>
        <w:rPr>
          <w:spacing w:val="-2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Mujeres a</w:t>
      </w:r>
      <w:r>
        <w:rPr>
          <w:spacing w:val="-1"/>
        </w:rPr>
        <w:t xml:space="preserve"> </w:t>
      </w:r>
      <w:r>
        <w:t>una Vida</w:t>
      </w:r>
      <w:r>
        <w:rPr>
          <w:spacing w:val="-2"/>
        </w:rPr>
        <w:t xml:space="preserve"> </w:t>
      </w:r>
      <w:r>
        <w:t>Libre de</w:t>
      </w:r>
      <w:r>
        <w:rPr>
          <w:spacing w:val="-2"/>
        </w:rPr>
        <w:t xml:space="preserve"> </w:t>
      </w:r>
      <w:r>
        <w:t>Violencia,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Poder Ejecutivo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y las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coordinación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éste,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federativas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municipios,</w:t>
      </w:r>
      <w:r>
        <w:rPr>
          <w:spacing w:val="-5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su </w:t>
      </w:r>
      <w:r>
        <w:rPr>
          <w:spacing w:val="-2"/>
        </w:rPr>
        <w:t>ejecución.</w:t>
      </w:r>
    </w:p>
    <w:p w14:paraId="67A14E89" w14:textId="77777777" w:rsidR="009459DD" w:rsidRDefault="00456B6B">
      <w:pPr>
        <w:pStyle w:val="Textoindependiente"/>
        <w:spacing w:before="158"/>
        <w:ind w:right="121"/>
      </w:pPr>
      <w:r>
        <w:rPr>
          <w:b/>
        </w:rPr>
        <w:t xml:space="preserve">ARTÍCULO 3.- </w:t>
      </w:r>
      <w:r>
        <w:t>Corresponde a la Federación, a través de la Secretaría de Gobernación, formular, conducir y vigilar el cumplimiento de la Política Nacional Integral, para lo cual suscribirá los instrumentos de coordinación con las entidades federativas y los municipios, en el ámbito de sus respectivas competencias.</w:t>
      </w:r>
    </w:p>
    <w:p w14:paraId="324ED2E2" w14:textId="77777777" w:rsidR="009459DD" w:rsidRDefault="00456B6B">
      <w:pPr>
        <w:spacing w:before="1" w:line="183" w:lineRule="exact"/>
        <w:ind w:left="10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Artículo</w:t>
      </w:r>
      <w:r>
        <w:rPr>
          <w:rFonts w:ascii="Times New Roman" w:hAnsi="Times New Roman"/>
          <w:i/>
          <w:spacing w:val="-9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25-11-</w:t>
      </w:r>
      <w:r>
        <w:rPr>
          <w:rFonts w:ascii="Times New Roman" w:hAnsi="Times New Roman"/>
          <w:i/>
          <w:spacing w:val="-4"/>
          <w:sz w:val="16"/>
        </w:rPr>
        <w:t>2013</w:t>
      </w:r>
    </w:p>
    <w:p w14:paraId="14FCFE46" w14:textId="77777777" w:rsidR="009459DD" w:rsidRDefault="00456B6B">
      <w:pPr>
        <w:pStyle w:val="Textoindependiente"/>
        <w:ind w:right="127"/>
      </w:pPr>
      <w:r>
        <w:rPr>
          <w:b/>
        </w:rPr>
        <w:t xml:space="preserve">ARTÍCULO 4.- </w:t>
      </w:r>
      <w:r>
        <w:t>Para la ejecución de la Ley y la articulación de la Política Nacional Integral, se establecen los Ejes de Acción, los cuales se implementarán a través de los Modelos.</w:t>
      </w:r>
    </w:p>
    <w:p w14:paraId="48B3728F" w14:textId="77777777" w:rsidR="009459DD" w:rsidRDefault="00456B6B">
      <w:pPr>
        <w:pStyle w:val="Textoindependiente"/>
        <w:spacing w:before="1"/>
      </w:pPr>
      <w:r>
        <w:t>Son</w:t>
      </w:r>
      <w:r>
        <w:rPr>
          <w:spacing w:val="-5"/>
        </w:rPr>
        <w:t xml:space="preserve"> </w:t>
      </w:r>
      <w:r>
        <w:t>Ejes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siguientes:</w:t>
      </w:r>
    </w:p>
    <w:p w14:paraId="273EBB75" w14:textId="77777777" w:rsidR="009459DD" w:rsidRDefault="00456B6B">
      <w:pPr>
        <w:pStyle w:val="Prrafodelista"/>
        <w:numPr>
          <w:ilvl w:val="0"/>
          <w:numId w:val="3"/>
        </w:numPr>
        <w:tabs>
          <w:tab w:val="left" w:pos="283"/>
        </w:tabs>
        <w:ind w:right="122" w:firstLine="0"/>
        <w:jc w:val="both"/>
        <w:rPr>
          <w:sz w:val="20"/>
        </w:rPr>
      </w:pPr>
      <w:r>
        <w:rPr>
          <w:sz w:val="20"/>
        </w:rPr>
        <w:t xml:space="preserve">Prevención: Conjunto de estrategias para que los tres órdenes de gobierno con la participación </w:t>
      </w:r>
      <w:proofErr w:type="gramStart"/>
      <w:r>
        <w:rPr>
          <w:sz w:val="20"/>
        </w:rPr>
        <w:t>social,</w:t>
      </w:r>
      <w:proofErr w:type="gramEnd"/>
      <w:r>
        <w:rPr>
          <w:sz w:val="20"/>
        </w:rPr>
        <w:t xml:space="preserve"> generen condiciones idóneas a efecto de erradicar la violencia y cualquier forma de discriminación hacia la mujer, en los ámbitos público y privado, y modifiquen los patrones de comportamientos sociales y culturales basados en estereotipos de hombres y mujeres;</w:t>
      </w:r>
    </w:p>
    <w:p w14:paraId="2CAA3360" w14:textId="77777777" w:rsidR="009459DD" w:rsidRDefault="00456B6B">
      <w:pPr>
        <w:pStyle w:val="Prrafodelista"/>
        <w:numPr>
          <w:ilvl w:val="0"/>
          <w:numId w:val="3"/>
        </w:numPr>
        <w:tabs>
          <w:tab w:val="left" w:pos="346"/>
        </w:tabs>
        <w:ind w:right="126" w:firstLine="0"/>
        <w:jc w:val="both"/>
        <w:rPr>
          <w:sz w:val="20"/>
        </w:rPr>
      </w:pPr>
      <w:r>
        <w:rPr>
          <w:sz w:val="20"/>
        </w:rPr>
        <w:t>Atención: Conjunto de estrategias para que los tres órdenes de gobierno brinden acceso a la justicia</w:t>
      </w:r>
      <w:r>
        <w:rPr>
          <w:spacing w:val="-7"/>
          <w:sz w:val="20"/>
        </w:rPr>
        <w:t xml:space="preserve"> </w:t>
      </w:r>
      <w:r>
        <w:rPr>
          <w:sz w:val="20"/>
        </w:rPr>
        <w:t>restaurativa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Víctimas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5"/>
          <w:sz w:val="20"/>
        </w:rPr>
        <w:t xml:space="preserve"> </w:t>
      </w:r>
      <w:r>
        <w:rPr>
          <w:sz w:val="20"/>
        </w:rPr>
        <w:t>acciones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medidas</w:t>
      </w:r>
      <w:r>
        <w:rPr>
          <w:spacing w:val="-6"/>
          <w:sz w:val="20"/>
        </w:rPr>
        <w:t xml:space="preserve"> </w:t>
      </w:r>
      <w:r>
        <w:rPr>
          <w:sz w:val="20"/>
        </w:rPr>
        <w:t>reeducativas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Agresores,</w:t>
      </w:r>
      <w:r>
        <w:rPr>
          <w:spacing w:val="-6"/>
          <w:sz w:val="20"/>
        </w:rPr>
        <w:t xml:space="preserve"> </w:t>
      </w:r>
      <w:r>
        <w:rPr>
          <w:sz w:val="20"/>
        </w:rPr>
        <w:t>con la debida diligencia y Perspectiva de Género;</w:t>
      </w:r>
    </w:p>
    <w:p w14:paraId="1881A260" w14:textId="77777777" w:rsidR="009459DD" w:rsidRDefault="00456B6B">
      <w:pPr>
        <w:pStyle w:val="Prrafodelista"/>
        <w:numPr>
          <w:ilvl w:val="0"/>
          <w:numId w:val="3"/>
        </w:numPr>
        <w:tabs>
          <w:tab w:val="left" w:pos="368"/>
        </w:tabs>
        <w:ind w:right="126" w:firstLine="0"/>
        <w:jc w:val="both"/>
        <w:rPr>
          <w:sz w:val="20"/>
        </w:rPr>
      </w:pPr>
      <w:r>
        <w:rPr>
          <w:sz w:val="20"/>
        </w:rPr>
        <w:t>Sanción:</w:t>
      </w:r>
      <w:r>
        <w:rPr>
          <w:spacing w:val="-12"/>
          <w:sz w:val="20"/>
        </w:rPr>
        <w:t xml:space="preserve"> </w:t>
      </w:r>
      <w:r>
        <w:rPr>
          <w:sz w:val="20"/>
        </w:rPr>
        <w:t>Conjunto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estrategias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3"/>
          <w:sz w:val="20"/>
        </w:rPr>
        <w:t xml:space="preserve"> </w:t>
      </w:r>
      <w:r>
        <w:rPr>
          <w:sz w:val="20"/>
        </w:rPr>
        <w:t>judiciales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tres órdenes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gobierno</w:t>
      </w:r>
      <w:r>
        <w:rPr>
          <w:spacing w:val="-5"/>
          <w:sz w:val="20"/>
        </w:rPr>
        <w:t xml:space="preserve"> </w:t>
      </w:r>
      <w:r>
        <w:rPr>
          <w:sz w:val="20"/>
        </w:rPr>
        <w:t>establezcan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consecuencias</w:t>
      </w:r>
      <w:r>
        <w:rPr>
          <w:spacing w:val="-4"/>
          <w:sz w:val="20"/>
        </w:rPr>
        <w:t xml:space="preserve"> </w:t>
      </w:r>
      <w:r>
        <w:rPr>
          <w:sz w:val="20"/>
        </w:rPr>
        <w:t>jurídicas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Agresor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Violencia</w:t>
      </w:r>
      <w:r>
        <w:rPr>
          <w:spacing w:val="-5"/>
          <w:sz w:val="20"/>
        </w:rPr>
        <w:t xml:space="preserve"> </w:t>
      </w:r>
      <w:r>
        <w:rPr>
          <w:sz w:val="20"/>
        </w:rPr>
        <w:t>contra las Mujeres y asegure a las Víctimas y ofendidos el acceso efectivo a la reparación del daño, entendiendo ésta en un sentido restitutivo y transformador, que comprenda la indemnización, rehabilitación, satisfacción y garantías de no repetición, y</w:t>
      </w:r>
    </w:p>
    <w:p w14:paraId="403EEEB4" w14:textId="77777777" w:rsidR="009459DD" w:rsidRDefault="00456B6B">
      <w:pPr>
        <w:pStyle w:val="Prrafodelista"/>
        <w:numPr>
          <w:ilvl w:val="0"/>
          <w:numId w:val="3"/>
        </w:numPr>
        <w:tabs>
          <w:tab w:val="left" w:pos="420"/>
        </w:tabs>
        <w:spacing w:before="1"/>
        <w:ind w:right="117" w:firstLine="0"/>
        <w:jc w:val="both"/>
        <w:rPr>
          <w:sz w:val="20"/>
        </w:rPr>
      </w:pPr>
      <w:r>
        <w:rPr>
          <w:sz w:val="20"/>
        </w:rPr>
        <w:t>Erradicación: Conjunto de estrategias para que los tres órdenes de gobierno se coordinen de manera</w:t>
      </w:r>
      <w:r>
        <w:rPr>
          <w:spacing w:val="-7"/>
          <w:sz w:val="20"/>
        </w:rPr>
        <w:t xml:space="preserve"> </w:t>
      </w:r>
      <w:r>
        <w:rPr>
          <w:sz w:val="20"/>
        </w:rPr>
        <w:t>efectiva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Ejes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Acción</w:t>
      </w:r>
      <w:r>
        <w:rPr>
          <w:spacing w:val="-5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fracciones</w:t>
      </w:r>
      <w:r>
        <w:rPr>
          <w:spacing w:val="-6"/>
          <w:sz w:val="20"/>
        </w:rPr>
        <w:t xml:space="preserve"> </w:t>
      </w:r>
      <w:r>
        <w:rPr>
          <w:sz w:val="20"/>
        </w:rPr>
        <w:t>anteriores</w:t>
      </w:r>
      <w:r>
        <w:rPr>
          <w:spacing w:val="-5"/>
          <w:sz w:val="20"/>
        </w:rPr>
        <w:t xml:space="preserve"> </w:t>
      </w:r>
      <w:r>
        <w:rPr>
          <w:sz w:val="20"/>
        </w:rPr>
        <w:t>y en mecanismos de no repetición, abatimiento a la impunidad y remoción de los obstáculos que por acción u omisión del Estado genera Violencia contra las Mujeres, a fin de erradicar las prácticas, conductas, normas, costumbres sociales y culturales que menoscaben o anulen los Derechos Humanos de las Mujeres.</w:t>
      </w:r>
    </w:p>
    <w:p w14:paraId="49584136" w14:textId="77777777" w:rsidR="009459DD" w:rsidRDefault="00456B6B">
      <w:pPr>
        <w:pStyle w:val="Textoindependiente"/>
        <w:ind w:right="124"/>
      </w:pPr>
      <w:r>
        <w:t>Para el diseño, elaboración y ejecución de los Modelos se deberán tomar en cuenta el Diagnóstico Nacional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Programa,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fracciones</w:t>
      </w:r>
      <w:r>
        <w:rPr>
          <w:spacing w:val="-6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XII,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 diversidad cultural del país.</w:t>
      </w:r>
    </w:p>
    <w:p w14:paraId="59CA9BF1" w14:textId="77777777" w:rsidR="009459DD" w:rsidRDefault="009459DD">
      <w:pPr>
        <w:sectPr w:rsidR="009459DD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14:paraId="4CCD58E6" w14:textId="77777777" w:rsidR="009459DD" w:rsidRDefault="00456B6B">
      <w:pPr>
        <w:spacing w:before="78" w:line="183" w:lineRule="exact"/>
        <w:ind w:left="102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lastRenderedPageBreak/>
        <w:t>Artículo</w:t>
      </w:r>
      <w:r>
        <w:rPr>
          <w:rFonts w:ascii="Times New Roman" w:hAnsi="Times New Roman"/>
          <w:i/>
          <w:spacing w:val="-9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reformado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DOF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25-11-</w:t>
      </w:r>
      <w:r>
        <w:rPr>
          <w:rFonts w:ascii="Times New Roman" w:hAnsi="Times New Roman"/>
          <w:i/>
          <w:spacing w:val="-4"/>
          <w:sz w:val="16"/>
        </w:rPr>
        <w:t>2013</w:t>
      </w:r>
    </w:p>
    <w:p w14:paraId="7CD83C0E" w14:textId="77777777" w:rsidR="009459DD" w:rsidRDefault="00456B6B">
      <w:pPr>
        <w:pStyle w:val="Textoindependiente"/>
        <w:ind w:right="126"/>
      </w:pPr>
      <w:r>
        <w:rPr>
          <w:b/>
        </w:rPr>
        <w:t xml:space="preserve">ARTÍCULO 5.- </w:t>
      </w:r>
      <w:r>
        <w:t>Las dependencias y entidades de la Administración Pública Federal que integran el Sistema, en el ámbito de sus atribuciones, planificarán, presupuestarán y ejecutarán las acciones necesarias para la aplicación de los Modelos.</w:t>
      </w:r>
    </w:p>
    <w:p w14:paraId="0E84D063" w14:textId="77777777" w:rsidR="009459DD" w:rsidRDefault="00456B6B">
      <w:pPr>
        <w:pStyle w:val="Textoindependiente"/>
        <w:spacing w:line="256" w:lineRule="auto"/>
        <w:ind w:right="125"/>
      </w:pPr>
      <w:r>
        <w:t>La Secretaría de Gobernación podrá</w:t>
      </w:r>
      <w:r>
        <w:rPr>
          <w:spacing w:val="-2"/>
        </w:rPr>
        <w:t xml:space="preserve"> </w:t>
      </w:r>
      <w:r>
        <w:t>coordinarse con las</w:t>
      </w:r>
      <w:r>
        <w:rPr>
          <w:spacing w:val="-1"/>
        </w:rPr>
        <w:t xml:space="preserve"> </w:t>
      </w:r>
      <w:r>
        <w:t>entidades federativas</w:t>
      </w:r>
      <w:r>
        <w:rPr>
          <w:spacing w:val="-1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municipios,</w:t>
      </w:r>
      <w:r>
        <w:rPr>
          <w:spacing w:val="-2"/>
        </w:rPr>
        <w:t xml:space="preserve"> </w:t>
      </w:r>
      <w:r>
        <w:t>en el ámbito de sus respectivas competencias, para planificar, presupuestar y ejecutar los programas estatales y municipales para la aplicación de los Modelos.</w:t>
      </w:r>
    </w:p>
    <w:p w14:paraId="183B1DA4" w14:textId="77777777" w:rsidR="009459DD" w:rsidRDefault="00456B6B">
      <w:pPr>
        <w:pStyle w:val="Textoindependiente"/>
        <w:spacing w:before="164" w:line="259" w:lineRule="auto"/>
        <w:ind w:right="127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6.-</w:t>
      </w:r>
      <w:r>
        <w:rPr>
          <w:b/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Programa,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Ejecutiva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Sistema, a través de la coordinación interinstitucional, integrará un registro de los Modelos empleados por la Federación, las entidades federativas y los municipios.</w:t>
      </w:r>
    </w:p>
    <w:p w14:paraId="2EECCE7B" w14:textId="77777777" w:rsidR="009459DD" w:rsidRDefault="00456B6B">
      <w:pPr>
        <w:spacing w:before="161"/>
        <w:ind w:left="3131" w:right="3148"/>
        <w:jc w:val="center"/>
        <w:rPr>
          <w:b/>
        </w:rPr>
      </w:pPr>
      <w:r>
        <w:rPr>
          <w:b/>
        </w:rPr>
        <w:t>TÍTULO</w:t>
      </w:r>
      <w:r>
        <w:rPr>
          <w:b/>
          <w:spacing w:val="-16"/>
        </w:rPr>
        <w:t xml:space="preserve"> </w:t>
      </w:r>
      <w:r>
        <w:rPr>
          <w:b/>
        </w:rPr>
        <w:t>QUINTO CAPÍTULO I</w:t>
      </w:r>
    </w:p>
    <w:p w14:paraId="4DBA1D79" w14:textId="77777777" w:rsidR="009459DD" w:rsidRDefault="00456B6B">
      <w:pPr>
        <w:spacing w:line="242" w:lineRule="auto"/>
        <w:ind w:left="3131" w:right="3150"/>
        <w:jc w:val="center"/>
        <w:rPr>
          <w:b/>
        </w:rPr>
      </w:pPr>
      <w:r>
        <w:rPr>
          <w:b/>
        </w:rPr>
        <w:t>DE</w:t>
      </w:r>
      <w:r>
        <w:rPr>
          <w:b/>
          <w:spacing w:val="-16"/>
        </w:rPr>
        <w:t xml:space="preserve"> </w:t>
      </w:r>
      <w:r>
        <w:rPr>
          <w:b/>
        </w:rPr>
        <w:t>LA</w:t>
      </w:r>
      <w:r>
        <w:rPr>
          <w:b/>
          <w:spacing w:val="-15"/>
        </w:rPr>
        <w:t xml:space="preserve"> </w:t>
      </w:r>
      <w:r>
        <w:rPr>
          <w:b/>
        </w:rPr>
        <w:t>COORDINACIÓN SECCIÓN PRIMERA</w:t>
      </w:r>
    </w:p>
    <w:p w14:paraId="78098E29" w14:textId="77777777" w:rsidR="009459DD" w:rsidRDefault="00456B6B">
      <w:pPr>
        <w:spacing w:line="249" w:lineRule="exact"/>
        <w:ind w:left="3" w:right="19"/>
        <w:jc w:val="center"/>
        <w:rPr>
          <w:b/>
        </w:rPr>
      </w:pPr>
      <w:r>
        <w:rPr>
          <w:b/>
        </w:rPr>
        <w:t>FEDERACIÓN,</w:t>
      </w:r>
      <w:r>
        <w:rPr>
          <w:b/>
          <w:spacing w:val="-11"/>
        </w:rPr>
        <w:t xml:space="preserve"> </w:t>
      </w:r>
      <w:r>
        <w:rPr>
          <w:b/>
        </w:rPr>
        <w:t>ENTIDADES</w:t>
      </w:r>
      <w:r>
        <w:rPr>
          <w:b/>
          <w:spacing w:val="-7"/>
        </w:rPr>
        <w:t xml:space="preserve"> </w:t>
      </w:r>
      <w:r>
        <w:rPr>
          <w:b/>
        </w:rPr>
        <w:t>FEDERATIVAS</w:t>
      </w:r>
      <w:r>
        <w:rPr>
          <w:b/>
          <w:spacing w:val="-10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MUNICIPIOS</w:t>
      </w:r>
    </w:p>
    <w:p w14:paraId="219FA79E" w14:textId="77777777" w:rsidR="009459DD" w:rsidRDefault="00456B6B">
      <w:pPr>
        <w:pStyle w:val="Textoindependiente"/>
        <w:spacing w:before="179"/>
        <w:ind w:right="122"/>
      </w:pPr>
      <w:r>
        <w:rPr>
          <w:b/>
        </w:rPr>
        <w:t xml:space="preserve">ARTÍCULO 51.- </w:t>
      </w:r>
      <w:r>
        <w:t>El Sistema procurará que los Mecanismos para el adelanto de las mujeres se coordinen con los poderes del Estado y con las instancias municipales de la mujer, con la finalidad de definir las bases para el seguimiento y evaluación del Programa.</w:t>
      </w:r>
    </w:p>
    <w:p w14:paraId="04EE2175" w14:textId="77777777" w:rsidR="009459DD" w:rsidRDefault="00456B6B">
      <w:pPr>
        <w:spacing w:before="1"/>
        <w:ind w:left="102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52.-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conducción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Política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deberá:</w:t>
      </w:r>
    </w:p>
    <w:p w14:paraId="3E863CCD" w14:textId="77777777" w:rsidR="009459DD" w:rsidRDefault="00456B6B">
      <w:pPr>
        <w:pStyle w:val="Prrafodelista"/>
        <w:numPr>
          <w:ilvl w:val="0"/>
          <w:numId w:val="2"/>
        </w:numPr>
        <w:tabs>
          <w:tab w:val="left" w:pos="266"/>
        </w:tabs>
        <w:spacing w:line="229" w:lineRule="exact"/>
        <w:ind w:left="266" w:hanging="164"/>
        <w:rPr>
          <w:sz w:val="20"/>
        </w:rPr>
      </w:pPr>
      <w:r>
        <w:rPr>
          <w:sz w:val="20"/>
        </w:rPr>
        <w:t>Regir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refiere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incluyendo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8"/>
          <w:sz w:val="20"/>
        </w:rPr>
        <w:t xml:space="preserve"> </w:t>
      </w:r>
      <w:r>
        <w:rPr>
          <w:sz w:val="20"/>
        </w:rPr>
        <w:t>periódica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corresponda;</w:t>
      </w:r>
    </w:p>
    <w:p w14:paraId="3ED76043" w14:textId="77777777" w:rsidR="009459DD" w:rsidRDefault="00456B6B">
      <w:pPr>
        <w:pStyle w:val="Prrafodelista"/>
        <w:numPr>
          <w:ilvl w:val="0"/>
          <w:numId w:val="2"/>
        </w:numPr>
        <w:tabs>
          <w:tab w:val="left" w:pos="320"/>
        </w:tabs>
        <w:ind w:left="102" w:right="126" w:firstLine="0"/>
        <w:rPr>
          <w:sz w:val="20"/>
        </w:rPr>
      </w:pPr>
      <w:r>
        <w:rPr>
          <w:sz w:val="20"/>
        </w:rPr>
        <w:t>Favorecer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</w:t>
      </w:r>
      <w:r>
        <w:rPr>
          <w:spacing w:val="-4"/>
          <w:sz w:val="20"/>
        </w:rPr>
        <w:t xml:space="preserve"> </w:t>
      </w:r>
      <w:r>
        <w:rPr>
          <w:sz w:val="20"/>
        </w:rPr>
        <w:t>federativas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municipios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 aplicación de los ejes de acción del presente Reglamento;</w:t>
      </w:r>
    </w:p>
    <w:p w14:paraId="6794B15F" w14:textId="77777777" w:rsidR="009459DD" w:rsidRDefault="00456B6B">
      <w:pPr>
        <w:pStyle w:val="Prrafodelista"/>
        <w:numPr>
          <w:ilvl w:val="0"/>
          <w:numId w:val="2"/>
        </w:numPr>
        <w:tabs>
          <w:tab w:val="left" w:pos="418"/>
        </w:tabs>
        <w:ind w:left="102" w:right="115" w:firstLine="0"/>
        <w:rPr>
          <w:sz w:val="20"/>
        </w:rPr>
      </w:pPr>
      <w:r>
        <w:rPr>
          <w:sz w:val="20"/>
        </w:rPr>
        <w:t>Impulsar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aplicación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la</w:t>
      </w:r>
      <w:r>
        <w:rPr>
          <w:spacing w:val="38"/>
          <w:sz w:val="20"/>
        </w:rPr>
        <w:t xml:space="preserve"> </w:t>
      </w:r>
      <w:r>
        <w:rPr>
          <w:sz w:val="20"/>
        </w:rPr>
        <w:t>Ley,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normas</w:t>
      </w:r>
      <w:r>
        <w:rPr>
          <w:spacing w:val="40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40"/>
          <w:sz w:val="20"/>
        </w:rPr>
        <w:t xml:space="preserve"> </w:t>
      </w:r>
      <w:r>
        <w:rPr>
          <w:sz w:val="20"/>
        </w:rPr>
        <w:t>interna, vinculada con la violencia de género, y</w:t>
      </w:r>
    </w:p>
    <w:p w14:paraId="4E656AD8" w14:textId="77777777" w:rsidR="009459DD" w:rsidRDefault="00456B6B">
      <w:pPr>
        <w:pStyle w:val="Prrafodelista"/>
        <w:numPr>
          <w:ilvl w:val="0"/>
          <w:numId w:val="2"/>
        </w:numPr>
        <w:tabs>
          <w:tab w:val="left" w:pos="399"/>
        </w:tabs>
        <w:spacing w:before="1" w:line="229" w:lineRule="exact"/>
        <w:ind w:left="399" w:hanging="297"/>
        <w:rPr>
          <w:sz w:val="20"/>
        </w:rPr>
      </w:pPr>
      <w:r>
        <w:rPr>
          <w:sz w:val="20"/>
        </w:rPr>
        <w:t>Difundir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alcances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avances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Programa.</w:t>
      </w:r>
    </w:p>
    <w:p w14:paraId="23C0B870" w14:textId="77777777" w:rsidR="009459DD" w:rsidRDefault="00456B6B">
      <w:pPr>
        <w:pStyle w:val="Textoindependiente"/>
        <w:jc w:val="left"/>
      </w:pPr>
      <w:r>
        <w:rPr>
          <w:b/>
        </w:rPr>
        <w:t xml:space="preserve">ARTÍCULO 53.- </w:t>
      </w:r>
      <w:r>
        <w:t>Los resultados de la evaluación del Programa y la implementación de los ejes de acción estarán a disposición de los integrantes del Sistema, y tendrán la finalidad siguiente:</w:t>
      </w:r>
    </w:p>
    <w:p w14:paraId="33705D9B" w14:textId="77777777" w:rsidR="009459DD" w:rsidRDefault="00456B6B">
      <w:pPr>
        <w:pStyle w:val="Prrafodelista"/>
        <w:numPr>
          <w:ilvl w:val="0"/>
          <w:numId w:val="1"/>
        </w:numPr>
        <w:tabs>
          <w:tab w:val="left" w:pos="266"/>
        </w:tabs>
        <w:ind w:left="266" w:hanging="164"/>
        <w:jc w:val="both"/>
        <w:rPr>
          <w:sz w:val="20"/>
        </w:rPr>
      </w:pPr>
      <w:r>
        <w:rPr>
          <w:sz w:val="20"/>
        </w:rPr>
        <w:t>Actualizar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orientar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programas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políticas</w:t>
      </w:r>
      <w:r>
        <w:rPr>
          <w:spacing w:val="-7"/>
          <w:sz w:val="20"/>
        </w:rPr>
        <w:t xml:space="preserve"> </w:t>
      </w:r>
      <w:r>
        <w:rPr>
          <w:sz w:val="20"/>
        </w:rPr>
        <w:t>públicas,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y</w:t>
      </w:r>
    </w:p>
    <w:p w14:paraId="78C3D0A2" w14:textId="77777777" w:rsidR="009459DD" w:rsidRDefault="00456B6B">
      <w:pPr>
        <w:pStyle w:val="Prrafodelista"/>
        <w:numPr>
          <w:ilvl w:val="0"/>
          <w:numId w:val="1"/>
        </w:numPr>
        <w:tabs>
          <w:tab w:val="left" w:pos="344"/>
        </w:tabs>
        <w:spacing w:before="1" w:line="259" w:lineRule="auto"/>
        <w:ind w:left="102" w:right="121" w:firstLine="0"/>
        <w:jc w:val="both"/>
        <w:rPr>
          <w:sz w:val="20"/>
        </w:rPr>
      </w:pPr>
      <w:r>
        <w:rPr>
          <w:sz w:val="20"/>
        </w:rPr>
        <w:t>Determinar los recursos humanos y financieros para el desarrollo del Programa, así como las acciones programáticas y presupuestales respectivas, que deberán preverse en el Proyecto de Presupuesto de Egresos de la Federación.</w:t>
      </w:r>
    </w:p>
    <w:p w14:paraId="0B27C214" w14:textId="77777777" w:rsidR="009459DD" w:rsidRDefault="00456B6B">
      <w:pPr>
        <w:spacing w:before="160"/>
        <w:ind w:left="2856" w:right="2876"/>
        <w:jc w:val="center"/>
        <w:rPr>
          <w:b/>
        </w:rPr>
      </w:pPr>
      <w:r>
        <w:rPr>
          <w:b/>
        </w:rPr>
        <w:t>SECCIÓN</w:t>
      </w:r>
      <w:r>
        <w:rPr>
          <w:b/>
          <w:spacing w:val="-16"/>
        </w:rPr>
        <w:t xml:space="preserve"> </w:t>
      </w:r>
      <w:r>
        <w:rPr>
          <w:b/>
        </w:rPr>
        <w:t>DÉCIMA</w:t>
      </w:r>
      <w:r>
        <w:rPr>
          <w:b/>
          <w:spacing w:val="-15"/>
        </w:rPr>
        <w:t xml:space="preserve"> </w:t>
      </w:r>
      <w:r>
        <w:rPr>
          <w:b/>
        </w:rPr>
        <w:t>SEGUNDA DE LOS MUNICIPIOS</w:t>
      </w:r>
    </w:p>
    <w:p w14:paraId="0F4D2A0C" w14:textId="77777777" w:rsidR="009459DD" w:rsidRDefault="00456B6B">
      <w:pPr>
        <w:pStyle w:val="Textoindependiente"/>
        <w:spacing w:line="259" w:lineRule="auto"/>
        <w:ind w:right="127"/>
      </w:pPr>
      <w:r>
        <w:rPr>
          <w:b/>
        </w:rPr>
        <w:t xml:space="preserve">ARTÍCULO 64.- </w:t>
      </w:r>
      <w:r>
        <w:t>El Sistema promoverá, por conducto de los Mecanismos para el adelanto de las mujeres, y mediante instrumentos, que los municipios establezcan políticas públicas en materia de violencia contra las mujeres, acordes con el Programa y la Política Nacional Integral.</w:t>
      </w:r>
    </w:p>
    <w:sectPr w:rsidR="009459DD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500B"/>
    <w:multiLevelType w:val="hybridMultilevel"/>
    <w:tmpl w:val="1A0817D2"/>
    <w:lvl w:ilvl="0" w:tplc="30E08082">
      <w:start w:val="1"/>
      <w:numFmt w:val="upperRoman"/>
      <w:lvlText w:val="%1."/>
      <w:lvlJc w:val="left"/>
      <w:pPr>
        <w:ind w:left="26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44223BE">
      <w:numFmt w:val="bullet"/>
      <w:lvlText w:val="•"/>
      <w:lvlJc w:val="left"/>
      <w:pPr>
        <w:ind w:left="1140" w:hanging="166"/>
      </w:pPr>
      <w:rPr>
        <w:rFonts w:hint="default"/>
        <w:lang w:val="es-ES" w:eastAsia="en-US" w:bidi="ar-SA"/>
      </w:rPr>
    </w:lvl>
    <w:lvl w:ilvl="2" w:tplc="B4244E64">
      <w:numFmt w:val="bullet"/>
      <w:lvlText w:val="•"/>
      <w:lvlJc w:val="left"/>
      <w:pPr>
        <w:ind w:left="2020" w:hanging="166"/>
      </w:pPr>
      <w:rPr>
        <w:rFonts w:hint="default"/>
        <w:lang w:val="es-ES" w:eastAsia="en-US" w:bidi="ar-SA"/>
      </w:rPr>
    </w:lvl>
    <w:lvl w:ilvl="3" w:tplc="D8560A14">
      <w:numFmt w:val="bullet"/>
      <w:lvlText w:val="•"/>
      <w:lvlJc w:val="left"/>
      <w:pPr>
        <w:ind w:left="2900" w:hanging="166"/>
      </w:pPr>
      <w:rPr>
        <w:rFonts w:hint="default"/>
        <w:lang w:val="es-ES" w:eastAsia="en-US" w:bidi="ar-SA"/>
      </w:rPr>
    </w:lvl>
    <w:lvl w:ilvl="4" w:tplc="E4286246">
      <w:numFmt w:val="bullet"/>
      <w:lvlText w:val="•"/>
      <w:lvlJc w:val="left"/>
      <w:pPr>
        <w:ind w:left="3780" w:hanging="166"/>
      </w:pPr>
      <w:rPr>
        <w:rFonts w:hint="default"/>
        <w:lang w:val="es-ES" w:eastAsia="en-US" w:bidi="ar-SA"/>
      </w:rPr>
    </w:lvl>
    <w:lvl w:ilvl="5" w:tplc="7EC81FBC">
      <w:numFmt w:val="bullet"/>
      <w:lvlText w:val="•"/>
      <w:lvlJc w:val="left"/>
      <w:pPr>
        <w:ind w:left="4660" w:hanging="166"/>
      </w:pPr>
      <w:rPr>
        <w:rFonts w:hint="default"/>
        <w:lang w:val="es-ES" w:eastAsia="en-US" w:bidi="ar-SA"/>
      </w:rPr>
    </w:lvl>
    <w:lvl w:ilvl="6" w:tplc="EFECF59A">
      <w:numFmt w:val="bullet"/>
      <w:lvlText w:val="•"/>
      <w:lvlJc w:val="left"/>
      <w:pPr>
        <w:ind w:left="5540" w:hanging="166"/>
      </w:pPr>
      <w:rPr>
        <w:rFonts w:hint="default"/>
        <w:lang w:val="es-ES" w:eastAsia="en-US" w:bidi="ar-SA"/>
      </w:rPr>
    </w:lvl>
    <w:lvl w:ilvl="7" w:tplc="DB6AECC8">
      <w:numFmt w:val="bullet"/>
      <w:lvlText w:val="•"/>
      <w:lvlJc w:val="left"/>
      <w:pPr>
        <w:ind w:left="6420" w:hanging="166"/>
      </w:pPr>
      <w:rPr>
        <w:rFonts w:hint="default"/>
        <w:lang w:val="es-ES" w:eastAsia="en-US" w:bidi="ar-SA"/>
      </w:rPr>
    </w:lvl>
    <w:lvl w:ilvl="8" w:tplc="7BB695D6">
      <w:numFmt w:val="bullet"/>
      <w:lvlText w:val="•"/>
      <w:lvlJc w:val="left"/>
      <w:pPr>
        <w:ind w:left="7300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54EE7752"/>
    <w:multiLevelType w:val="hybridMultilevel"/>
    <w:tmpl w:val="B246DD18"/>
    <w:lvl w:ilvl="0" w:tplc="7EF0528A">
      <w:start w:val="1"/>
      <w:numFmt w:val="upperRoman"/>
      <w:lvlText w:val="%1."/>
      <w:lvlJc w:val="left"/>
      <w:pPr>
        <w:ind w:left="26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2AA447C">
      <w:numFmt w:val="bullet"/>
      <w:lvlText w:val="•"/>
      <w:lvlJc w:val="left"/>
      <w:pPr>
        <w:ind w:left="1140" w:hanging="166"/>
      </w:pPr>
      <w:rPr>
        <w:rFonts w:hint="default"/>
        <w:lang w:val="es-ES" w:eastAsia="en-US" w:bidi="ar-SA"/>
      </w:rPr>
    </w:lvl>
    <w:lvl w:ilvl="2" w:tplc="BE6A7C00">
      <w:numFmt w:val="bullet"/>
      <w:lvlText w:val="•"/>
      <w:lvlJc w:val="left"/>
      <w:pPr>
        <w:ind w:left="2020" w:hanging="166"/>
      </w:pPr>
      <w:rPr>
        <w:rFonts w:hint="default"/>
        <w:lang w:val="es-ES" w:eastAsia="en-US" w:bidi="ar-SA"/>
      </w:rPr>
    </w:lvl>
    <w:lvl w:ilvl="3" w:tplc="9A76465E">
      <w:numFmt w:val="bullet"/>
      <w:lvlText w:val="•"/>
      <w:lvlJc w:val="left"/>
      <w:pPr>
        <w:ind w:left="2900" w:hanging="166"/>
      </w:pPr>
      <w:rPr>
        <w:rFonts w:hint="default"/>
        <w:lang w:val="es-ES" w:eastAsia="en-US" w:bidi="ar-SA"/>
      </w:rPr>
    </w:lvl>
    <w:lvl w:ilvl="4" w:tplc="E842E738">
      <w:numFmt w:val="bullet"/>
      <w:lvlText w:val="•"/>
      <w:lvlJc w:val="left"/>
      <w:pPr>
        <w:ind w:left="3780" w:hanging="166"/>
      </w:pPr>
      <w:rPr>
        <w:rFonts w:hint="default"/>
        <w:lang w:val="es-ES" w:eastAsia="en-US" w:bidi="ar-SA"/>
      </w:rPr>
    </w:lvl>
    <w:lvl w:ilvl="5" w:tplc="F71464EC">
      <w:numFmt w:val="bullet"/>
      <w:lvlText w:val="•"/>
      <w:lvlJc w:val="left"/>
      <w:pPr>
        <w:ind w:left="4660" w:hanging="166"/>
      </w:pPr>
      <w:rPr>
        <w:rFonts w:hint="default"/>
        <w:lang w:val="es-ES" w:eastAsia="en-US" w:bidi="ar-SA"/>
      </w:rPr>
    </w:lvl>
    <w:lvl w:ilvl="6" w:tplc="526A0FFC">
      <w:numFmt w:val="bullet"/>
      <w:lvlText w:val="•"/>
      <w:lvlJc w:val="left"/>
      <w:pPr>
        <w:ind w:left="5540" w:hanging="166"/>
      </w:pPr>
      <w:rPr>
        <w:rFonts w:hint="default"/>
        <w:lang w:val="es-ES" w:eastAsia="en-US" w:bidi="ar-SA"/>
      </w:rPr>
    </w:lvl>
    <w:lvl w:ilvl="7" w:tplc="97EA5690">
      <w:numFmt w:val="bullet"/>
      <w:lvlText w:val="•"/>
      <w:lvlJc w:val="left"/>
      <w:pPr>
        <w:ind w:left="6420" w:hanging="166"/>
      </w:pPr>
      <w:rPr>
        <w:rFonts w:hint="default"/>
        <w:lang w:val="es-ES" w:eastAsia="en-US" w:bidi="ar-SA"/>
      </w:rPr>
    </w:lvl>
    <w:lvl w:ilvl="8" w:tplc="380A3A88">
      <w:numFmt w:val="bullet"/>
      <w:lvlText w:val="•"/>
      <w:lvlJc w:val="left"/>
      <w:pPr>
        <w:ind w:left="7300" w:hanging="166"/>
      </w:pPr>
      <w:rPr>
        <w:rFonts w:hint="default"/>
        <w:lang w:val="es-ES" w:eastAsia="en-US" w:bidi="ar-SA"/>
      </w:rPr>
    </w:lvl>
  </w:abstractNum>
  <w:abstractNum w:abstractNumId="2" w15:restartNumberingAfterBreak="0">
    <w:nsid w:val="766B2EBB"/>
    <w:multiLevelType w:val="hybridMultilevel"/>
    <w:tmpl w:val="F4ECB478"/>
    <w:lvl w:ilvl="0" w:tplc="FAEE0B62">
      <w:start w:val="1"/>
      <w:numFmt w:val="upperRoman"/>
      <w:lvlText w:val="%1."/>
      <w:lvlJc w:val="left"/>
      <w:pPr>
        <w:ind w:left="102" w:hanging="18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7E88E98">
      <w:numFmt w:val="bullet"/>
      <w:lvlText w:val="•"/>
      <w:lvlJc w:val="left"/>
      <w:pPr>
        <w:ind w:left="996" w:hanging="183"/>
      </w:pPr>
      <w:rPr>
        <w:rFonts w:hint="default"/>
        <w:lang w:val="es-ES" w:eastAsia="en-US" w:bidi="ar-SA"/>
      </w:rPr>
    </w:lvl>
    <w:lvl w:ilvl="2" w:tplc="EBBAFDA0">
      <w:numFmt w:val="bullet"/>
      <w:lvlText w:val="•"/>
      <w:lvlJc w:val="left"/>
      <w:pPr>
        <w:ind w:left="1892" w:hanging="183"/>
      </w:pPr>
      <w:rPr>
        <w:rFonts w:hint="default"/>
        <w:lang w:val="es-ES" w:eastAsia="en-US" w:bidi="ar-SA"/>
      </w:rPr>
    </w:lvl>
    <w:lvl w:ilvl="3" w:tplc="AC70C5D6">
      <w:numFmt w:val="bullet"/>
      <w:lvlText w:val="•"/>
      <w:lvlJc w:val="left"/>
      <w:pPr>
        <w:ind w:left="2788" w:hanging="183"/>
      </w:pPr>
      <w:rPr>
        <w:rFonts w:hint="default"/>
        <w:lang w:val="es-ES" w:eastAsia="en-US" w:bidi="ar-SA"/>
      </w:rPr>
    </w:lvl>
    <w:lvl w:ilvl="4" w:tplc="4B8A7948">
      <w:numFmt w:val="bullet"/>
      <w:lvlText w:val="•"/>
      <w:lvlJc w:val="left"/>
      <w:pPr>
        <w:ind w:left="3684" w:hanging="183"/>
      </w:pPr>
      <w:rPr>
        <w:rFonts w:hint="default"/>
        <w:lang w:val="es-ES" w:eastAsia="en-US" w:bidi="ar-SA"/>
      </w:rPr>
    </w:lvl>
    <w:lvl w:ilvl="5" w:tplc="3F481028">
      <w:numFmt w:val="bullet"/>
      <w:lvlText w:val="•"/>
      <w:lvlJc w:val="left"/>
      <w:pPr>
        <w:ind w:left="4580" w:hanging="183"/>
      </w:pPr>
      <w:rPr>
        <w:rFonts w:hint="default"/>
        <w:lang w:val="es-ES" w:eastAsia="en-US" w:bidi="ar-SA"/>
      </w:rPr>
    </w:lvl>
    <w:lvl w:ilvl="6" w:tplc="11D8E980">
      <w:numFmt w:val="bullet"/>
      <w:lvlText w:val="•"/>
      <w:lvlJc w:val="left"/>
      <w:pPr>
        <w:ind w:left="5476" w:hanging="183"/>
      </w:pPr>
      <w:rPr>
        <w:rFonts w:hint="default"/>
        <w:lang w:val="es-ES" w:eastAsia="en-US" w:bidi="ar-SA"/>
      </w:rPr>
    </w:lvl>
    <w:lvl w:ilvl="7" w:tplc="643CE8B4">
      <w:numFmt w:val="bullet"/>
      <w:lvlText w:val="•"/>
      <w:lvlJc w:val="left"/>
      <w:pPr>
        <w:ind w:left="6372" w:hanging="183"/>
      </w:pPr>
      <w:rPr>
        <w:rFonts w:hint="default"/>
        <w:lang w:val="es-ES" w:eastAsia="en-US" w:bidi="ar-SA"/>
      </w:rPr>
    </w:lvl>
    <w:lvl w:ilvl="8" w:tplc="C728CD52">
      <w:numFmt w:val="bullet"/>
      <w:lvlText w:val="•"/>
      <w:lvlJc w:val="left"/>
      <w:pPr>
        <w:ind w:left="7268" w:hanging="183"/>
      </w:pPr>
      <w:rPr>
        <w:rFonts w:hint="default"/>
        <w:lang w:val="es-ES" w:eastAsia="en-US" w:bidi="ar-SA"/>
      </w:rPr>
    </w:lvl>
  </w:abstractNum>
  <w:num w:numId="1" w16cid:durableId="625503234">
    <w:abstractNumId w:val="1"/>
  </w:num>
  <w:num w:numId="2" w16cid:durableId="1631741130">
    <w:abstractNumId w:val="0"/>
  </w:num>
  <w:num w:numId="3" w16cid:durableId="140097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DD"/>
    <w:rsid w:val="00456B6B"/>
    <w:rsid w:val="009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8046"/>
  <w15:docId w15:val="{1C62F53C-83DD-4DA3-B07F-ADBA3D66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1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Instancia Municipal de la mujer</dc:creator>
  <cp:lastModifiedBy>azucena</cp:lastModifiedBy>
  <cp:revision>2</cp:revision>
  <dcterms:created xsi:type="dcterms:W3CDTF">2024-01-15T19:53:00Z</dcterms:created>
  <dcterms:modified xsi:type="dcterms:W3CDTF">2024-01-15T19:53:00Z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3-Heights(TM) PDF Security Shell 4.8.25.2 (http://www.pdf-tools.com)</vt:lpwstr>
  </property>
</Properties>
</file>